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5A5" w:rsidRPr="007228E7" w:rsidRDefault="009435A5" w:rsidP="000A6276">
      <w:pPr>
        <w:spacing w:line="360" w:lineRule="auto"/>
        <w:jc w:val="both"/>
        <w:rPr>
          <w:sz w:val="24"/>
          <w:rtl/>
        </w:rPr>
      </w:pPr>
      <w:bookmarkStart w:id="0" w:name="_GoBack"/>
      <w:bookmarkEnd w:id="0"/>
    </w:p>
    <w:p w:rsidR="00E34D1B" w:rsidRPr="007228E7" w:rsidRDefault="00E34D1B" w:rsidP="000A6276">
      <w:pPr>
        <w:spacing w:line="360" w:lineRule="auto"/>
        <w:jc w:val="both"/>
        <w:rPr>
          <w:sz w:val="24"/>
          <w:rtl/>
        </w:rPr>
      </w:pPr>
    </w:p>
    <w:p w:rsidR="001F797E" w:rsidRDefault="001F797E" w:rsidP="0082612E">
      <w:pPr>
        <w:spacing w:line="360" w:lineRule="auto"/>
        <w:ind w:left="7370"/>
        <w:rPr>
          <w:sz w:val="24"/>
          <w:rtl/>
        </w:rPr>
      </w:pPr>
      <w:bookmarkStart w:id="1" w:name="Date"/>
      <w:bookmarkEnd w:id="1"/>
      <w:r>
        <w:rPr>
          <w:rFonts w:hint="eastAsia"/>
          <w:sz w:val="24"/>
          <w:rtl/>
        </w:rPr>
        <w:t>י</w:t>
      </w:r>
      <w:r>
        <w:rPr>
          <w:sz w:val="24"/>
          <w:rtl/>
        </w:rPr>
        <w:t xml:space="preserve">"ב באלול </w:t>
      </w:r>
      <w:proofErr w:type="spellStart"/>
      <w:r>
        <w:rPr>
          <w:sz w:val="24"/>
          <w:rtl/>
        </w:rPr>
        <w:t>התשע"ג</w:t>
      </w:r>
      <w:proofErr w:type="spellEnd"/>
      <w:r>
        <w:rPr>
          <w:sz w:val="24"/>
          <w:rtl/>
        </w:rPr>
        <w:br/>
        <w:t>18 באוגוסט 2013</w:t>
      </w:r>
    </w:p>
    <w:p w:rsidR="001F797E" w:rsidRDefault="001F797E" w:rsidP="000A6276">
      <w:pPr>
        <w:spacing w:line="360" w:lineRule="auto"/>
        <w:ind w:left="7370"/>
        <w:jc w:val="both"/>
        <w:rPr>
          <w:sz w:val="24"/>
          <w:rtl/>
        </w:rPr>
      </w:pPr>
      <w:bookmarkStart w:id="2" w:name="DocNum"/>
      <w:bookmarkEnd w:id="2"/>
      <w:r>
        <w:rPr>
          <w:sz w:val="24"/>
          <w:rtl/>
        </w:rPr>
        <w:t>שה. 2013-39390</w:t>
      </w:r>
    </w:p>
    <w:p w:rsidR="009435A5" w:rsidRPr="007228E7" w:rsidRDefault="009435A5" w:rsidP="000A6276">
      <w:pPr>
        <w:spacing w:line="360" w:lineRule="auto"/>
        <w:jc w:val="both"/>
        <w:rPr>
          <w:sz w:val="24"/>
          <w:rtl/>
        </w:rPr>
      </w:pPr>
      <w:bookmarkStart w:id="3" w:name="Start"/>
      <w:bookmarkEnd w:id="3"/>
    </w:p>
    <w:p w:rsidR="00C2102B" w:rsidRDefault="0082612E" w:rsidP="000D06CE">
      <w:pPr>
        <w:spacing w:line="276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לכבוד</w:t>
      </w:r>
    </w:p>
    <w:p w:rsidR="0082612E" w:rsidRDefault="0082612E" w:rsidP="000D06CE">
      <w:pPr>
        <w:spacing w:line="276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שירי חמו-דוד</w:t>
      </w:r>
    </w:p>
    <w:p w:rsidR="0082612E" w:rsidRDefault="0082612E" w:rsidP="000D06CE">
      <w:pPr>
        <w:spacing w:line="276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רכזת ועדת המכרזים</w:t>
      </w:r>
    </w:p>
    <w:p w:rsidR="0082612E" w:rsidRPr="000D06CE" w:rsidRDefault="0082612E" w:rsidP="000A6276">
      <w:pPr>
        <w:spacing w:line="360" w:lineRule="auto"/>
        <w:jc w:val="both"/>
        <w:rPr>
          <w:sz w:val="24"/>
          <w:u w:val="single"/>
          <w:rtl/>
        </w:rPr>
      </w:pPr>
      <w:r w:rsidRPr="000D06CE">
        <w:rPr>
          <w:rFonts w:hint="eastAsia"/>
          <w:sz w:val="24"/>
          <w:u w:val="single"/>
          <w:rtl/>
        </w:rPr>
        <w:t>משרד</w:t>
      </w:r>
      <w:r w:rsidRPr="000D06CE">
        <w:rPr>
          <w:sz w:val="24"/>
          <w:u w:val="single"/>
          <w:rtl/>
        </w:rPr>
        <w:t xml:space="preserve"> </w:t>
      </w:r>
      <w:r w:rsidRPr="000D06CE">
        <w:rPr>
          <w:rFonts w:hint="eastAsia"/>
          <w:sz w:val="24"/>
          <w:u w:val="single"/>
          <w:rtl/>
        </w:rPr>
        <w:t>האוצר</w:t>
      </w:r>
    </w:p>
    <w:p w:rsidR="007333DE" w:rsidRPr="007228E7" w:rsidRDefault="007333DE" w:rsidP="000A6276">
      <w:pPr>
        <w:spacing w:line="360" w:lineRule="auto"/>
        <w:jc w:val="both"/>
        <w:rPr>
          <w:sz w:val="24"/>
        </w:rPr>
      </w:pPr>
    </w:p>
    <w:p w:rsidR="00C2102B" w:rsidRPr="0082612E" w:rsidRDefault="00C2102B" w:rsidP="000D06CE">
      <w:pPr>
        <w:spacing w:line="360" w:lineRule="auto"/>
        <w:jc w:val="center"/>
        <w:rPr>
          <w:b/>
          <w:bCs/>
          <w:sz w:val="24"/>
          <w:u w:val="single"/>
          <w:rtl/>
        </w:rPr>
      </w:pPr>
      <w:r w:rsidRPr="000D06CE">
        <w:rPr>
          <w:rFonts w:hint="eastAsia"/>
          <w:b/>
          <w:bCs/>
          <w:sz w:val="24"/>
          <w:rtl/>
        </w:rPr>
        <w:t>הנדון</w:t>
      </w:r>
      <w:r w:rsidRPr="000D06CE">
        <w:rPr>
          <w:b/>
          <w:bCs/>
          <w:sz w:val="24"/>
          <w:rtl/>
        </w:rPr>
        <w:t xml:space="preserve">: </w:t>
      </w:r>
      <w:r w:rsidR="0082612E">
        <w:rPr>
          <w:rFonts w:hint="cs"/>
          <w:b/>
          <w:bCs/>
          <w:sz w:val="24"/>
          <w:u w:val="single"/>
          <w:rtl/>
        </w:rPr>
        <w:t xml:space="preserve">אישור </w:t>
      </w:r>
      <w:r w:rsidRPr="0082612E">
        <w:rPr>
          <w:rFonts w:hint="eastAsia"/>
          <w:b/>
          <w:bCs/>
          <w:sz w:val="24"/>
          <w:u w:val="single"/>
          <w:rtl/>
        </w:rPr>
        <w:t>תשלום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rFonts w:hint="eastAsia"/>
          <w:b/>
          <w:bCs/>
          <w:sz w:val="24"/>
          <w:u w:val="single"/>
          <w:rtl/>
        </w:rPr>
        <w:t>דמי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rFonts w:hint="eastAsia"/>
          <w:b/>
          <w:bCs/>
          <w:sz w:val="24"/>
          <w:u w:val="single"/>
          <w:rtl/>
        </w:rPr>
        <w:t>חבר</w:t>
      </w:r>
      <w:r w:rsidR="00A83920">
        <w:rPr>
          <w:rFonts w:hint="cs"/>
          <w:b/>
          <w:bCs/>
          <w:sz w:val="24"/>
          <w:u w:val="single"/>
          <w:rtl/>
        </w:rPr>
        <w:t xml:space="preserve"> </w:t>
      </w:r>
      <w:r w:rsidR="0082612E">
        <w:rPr>
          <w:rFonts w:hint="cs"/>
          <w:b/>
          <w:bCs/>
          <w:sz w:val="24"/>
          <w:u w:val="single"/>
          <w:rtl/>
        </w:rPr>
        <w:t>לרשת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b/>
          <w:bCs/>
          <w:sz w:val="24"/>
          <w:u w:val="single"/>
        </w:rPr>
        <w:t>INFE</w:t>
      </w:r>
      <w:r w:rsidR="0082612E">
        <w:rPr>
          <w:rFonts w:hint="cs"/>
          <w:b/>
          <w:bCs/>
          <w:sz w:val="24"/>
          <w:u w:val="single"/>
          <w:rtl/>
        </w:rPr>
        <w:t xml:space="preserve"> (חינוך פיננסי) עבור שנת 2014</w:t>
      </w:r>
    </w:p>
    <w:p w:rsidR="002F77E8" w:rsidRPr="00655EBF" w:rsidRDefault="002F77E8" w:rsidP="000A6276">
      <w:pPr>
        <w:spacing w:line="360" w:lineRule="auto"/>
        <w:jc w:val="both"/>
        <w:rPr>
          <w:sz w:val="24"/>
          <w:rtl/>
        </w:rPr>
      </w:pPr>
    </w:p>
    <w:p w:rsidR="002D589E" w:rsidRDefault="00D56056" w:rsidP="001F797E">
      <w:pPr>
        <w:spacing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ב-2008 הקים </w:t>
      </w:r>
      <w:r w:rsidR="00813D77" w:rsidRPr="00655EBF">
        <w:rPr>
          <w:rFonts w:hint="cs"/>
          <w:sz w:val="24"/>
          <w:rtl/>
        </w:rPr>
        <w:t>ארגו</w:t>
      </w:r>
      <w:r w:rsidR="002B3072">
        <w:rPr>
          <w:rFonts w:hint="cs"/>
          <w:sz w:val="24"/>
          <w:rtl/>
        </w:rPr>
        <w:t>ן</w:t>
      </w:r>
      <w:r w:rsidR="006C579F" w:rsidRPr="00655EBF">
        <w:rPr>
          <w:rFonts w:hint="cs"/>
          <w:sz w:val="24"/>
          <w:rtl/>
        </w:rPr>
        <w:t xml:space="preserve"> </w:t>
      </w:r>
      <w:r w:rsidR="00E45BED" w:rsidRPr="007228E7">
        <w:rPr>
          <w:rFonts w:hint="cs"/>
          <w:sz w:val="24"/>
          <w:rtl/>
        </w:rPr>
        <w:t>ה-</w:t>
      </w:r>
      <w:r w:rsidR="00E45BED" w:rsidRPr="007228E7">
        <w:rPr>
          <w:sz w:val="24"/>
        </w:rPr>
        <w:t>OECD</w:t>
      </w:r>
      <w:r w:rsidR="00E45BED">
        <w:rPr>
          <w:rFonts w:ascii="Arial" w:hAnsi="Arial" w:hint="cs"/>
          <w:color w:val="222222"/>
          <w:sz w:val="24"/>
          <w:shd w:val="clear" w:color="auto" w:fill="FFFFFF"/>
          <w:rtl/>
        </w:rPr>
        <w:t xml:space="preserve"> רשת מידע לחינוך פיננסי: </w:t>
      </w:r>
      <w:r w:rsidR="00813D77" w:rsidRPr="002B3072">
        <w:rPr>
          <w:rFonts w:ascii="Arial" w:hAnsi="Arial"/>
          <w:color w:val="222222"/>
          <w:sz w:val="24"/>
          <w:shd w:val="clear" w:color="auto" w:fill="FFFFFF"/>
        </w:rPr>
        <w:t>International Network on Financial Education</w:t>
      </w:r>
      <w:r>
        <w:rPr>
          <w:rFonts w:hint="cs"/>
          <w:sz w:val="24"/>
          <w:rtl/>
        </w:rPr>
        <w:t xml:space="preserve"> </w:t>
      </w:r>
      <w:r w:rsidR="00813D77" w:rsidRPr="00655EBF">
        <w:rPr>
          <w:rFonts w:hint="cs"/>
          <w:sz w:val="24"/>
          <w:rtl/>
        </w:rPr>
        <w:t>-</w:t>
      </w:r>
      <w:r>
        <w:rPr>
          <w:rFonts w:hint="cs"/>
          <w:sz w:val="24"/>
          <w:rtl/>
        </w:rPr>
        <w:t xml:space="preserve"> </w:t>
      </w:r>
      <w:r w:rsidR="00813D77" w:rsidRPr="00655EBF">
        <w:rPr>
          <w:sz w:val="24"/>
        </w:rPr>
        <w:t xml:space="preserve"> </w:t>
      </w:r>
      <w:r w:rsidR="00813D77" w:rsidRPr="002B3072">
        <w:rPr>
          <w:b/>
          <w:bCs/>
          <w:sz w:val="24"/>
        </w:rPr>
        <w:t>INFE</w:t>
      </w:r>
      <w:r w:rsidR="00813D77">
        <w:rPr>
          <w:rFonts w:hint="cs"/>
          <w:sz w:val="24"/>
          <w:rtl/>
        </w:rPr>
        <w:t xml:space="preserve">. </w:t>
      </w:r>
      <w:r w:rsidR="00E45BED">
        <w:rPr>
          <w:rFonts w:hint="cs"/>
          <w:sz w:val="24"/>
          <w:rtl/>
        </w:rPr>
        <w:t xml:space="preserve">הרשת </w:t>
      </w:r>
      <w:r w:rsidR="002B3072">
        <w:rPr>
          <w:rFonts w:hint="cs"/>
          <w:sz w:val="24"/>
          <w:rtl/>
        </w:rPr>
        <w:t>מספק</w:t>
      </w:r>
      <w:r w:rsidR="00E45BED">
        <w:rPr>
          <w:rFonts w:hint="cs"/>
          <w:sz w:val="24"/>
          <w:rtl/>
        </w:rPr>
        <w:t>ת</w:t>
      </w:r>
      <w:r w:rsidR="002B3072">
        <w:rPr>
          <w:rFonts w:hint="cs"/>
          <w:sz w:val="24"/>
          <w:rtl/>
        </w:rPr>
        <w:t xml:space="preserve"> גישה למגוון רחב של מידע, נתונים, משאבי מחקר, חדשות ותוכניות בנושאי חינוך פיננסיים ברחבי העולם. </w:t>
      </w:r>
      <w:r w:rsidR="00E45BED">
        <w:rPr>
          <w:rFonts w:hint="cs"/>
          <w:sz w:val="24"/>
          <w:rtl/>
        </w:rPr>
        <w:t xml:space="preserve">הרשת הינה הגוף </w:t>
      </w:r>
      <w:r w:rsidR="00813D77">
        <w:rPr>
          <w:rFonts w:hint="cs"/>
          <w:sz w:val="24"/>
          <w:rtl/>
        </w:rPr>
        <w:t xml:space="preserve">המרכזי </w:t>
      </w:r>
      <w:r w:rsidR="006C579F" w:rsidRPr="007228E7">
        <w:rPr>
          <w:rFonts w:hint="cs"/>
          <w:sz w:val="24"/>
          <w:rtl/>
        </w:rPr>
        <w:t>בעול</w:t>
      </w:r>
      <w:r w:rsidR="00813D77">
        <w:rPr>
          <w:rFonts w:hint="cs"/>
          <w:sz w:val="24"/>
          <w:rtl/>
        </w:rPr>
        <w:t>ם אשר דן בסוגי</w:t>
      </w:r>
      <w:r w:rsidR="00E45BED">
        <w:rPr>
          <w:rFonts w:hint="cs"/>
          <w:sz w:val="24"/>
          <w:rtl/>
        </w:rPr>
        <w:t>ת</w:t>
      </w:r>
      <w:r w:rsidR="00813D77">
        <w:rPr>
          <w:rFonts w:hint="cs"/>
          <w:sz w:val="24"/>
          <w:rtl/>
        </w:rPr>
        <w:t xml:space="preserve"> </w:t>
      </w:r>
      <w:r w:rsidR="00E45BED">
        <w:rPr>
          <w:rFonts w:hint="cs"/>
          <w:sz w:val="24"/>
          <w:rtl/>
        </w:rPr>
        <w:t>ה</w:t>
      </w:r>
      <w:r w:rsidR="00813D77">
        <w:rPr>
          <w:rFonts w:hint="cs"/>
          <w:sz w:val="24"/>
          <w:rtl/>
        </w:rPr>
        <w:t xml:space="preserve">חינוך </w:t>
      </w:r>
      <w:r w:rsidR="00E45BED">
        <w:rPr>
          <w:rFonts w:hint="cs"/>
          <w:sz w:val="24"/>
          <w:rtl/>
        </w:rPr>
        <w:t>ה</w:t>
      </w:r>
      <w:r w:rsidR="00813D77">
        <w:rPr>
          <w:rFonts w:hint="cs"/>
          <w:sz w:val="24"/>
          <w:rtl/>
        </w:rPr>
        <w:t>פיננסי</w:t>
      </w:r>
      <w:r w:rsidR="00315BFF">
        <w:rPr>
          <w:rFonts w:hint="cs"/>
          <w:sz w:val="24"/>
          <w:rtl/>
        </w:rPr>
        <w:t xml:space="preserve"> </w:t>
      </w:r>
      <w:r w:rsidR="00E45BED">
        <w:rPr>
          <w:rFonts w:hint="cs"/>
          <w:sz w:val="24"/>
          <w:rtl/>
        </w:rPr>
        <w:t xml:space="preserve">בהשוואה בינלאומית </w:t>
      </w:r>
      <w:r w:rsidR="002B3072">
        <w:rPr>
          <w:rFonts w:hint="cs"/>
          <w:sz w:val="24"/>
          <w:rtl/>
        </w:rPr>
        <w:t>ו</w:t>
      </w:r>
      <w:r w:rsidR="00813D77">
        <w:rPr>
          <w:rFonts w:hint="cs"/>
          <w:sz w:val="24"/>
          <w:rtl/>
        </w:rPr>
        <w:t>חברים בו</w:t>
      </w:r>
      <w:r w:rsidR="002B3072">
        <w:rPr>
          <w:rFonts w:hint="cs"/>
          <w:sz w:val="24"/>
          <w:rtl/>
        </w:rPr>
        <w:t xml:space="preserve"> יותר מ-220 מוסדות ציבוריים </w:t>
      </w:r>
      <w:r w:rsidR="00E45BED">
        <w:rPr>
          <w:rFonts w:hint="cs"/>
          <w:sz w:val="24"/>
          <w:rtl/>
        </w:rPr>
        <w:t xml:space="preserve">וממשלתיים </w:t>
      </w:r>
      <w:r w:rsidR="002B3072">
        <w:rPr>
          <w:rFonts w:hint="cs"/>
          <w:sz w:val="24"/>
          <w:rtl/>
        </w:rPr>
        <w:t>מלמעלה מ-100 מדינות.</w:t>
      </w:r>
      <w:r w:rsidR="00E45BED">
        <w:rPr>
          <w:rFonts w:hint="cs"/>
          <w:sz w:val="24"/>
          <w:rtl/>
        </w:rPr>
        <w:t xml:space="preserve"> הרשת </w:t>
      </w:r>
      <w:r w:rsidR="00A66C25" w:rsidRPr="007228E7">
        <w:rPr>
          <w:rFonts w:hint="cs"/>
          <w:sz w:val="24"/>
          <w:rtl/>
        </w:rPr>
        <w:t>משמש</w:t>
      </w:r>
      <w:r w:rsidR="00E45BED">
        <w:rPr>
          <w:rFonts w:hint="cs"/>
          <w:sz w:val="24"/>
          <w:rtl/>
        </w:rPr>
        <w:t>ת</w:t>
      </w:r>
      <w:r w:rsidR="00A66C25" w:rsidRPr="007228E7">
        <w:rPr>
          <w:rFonts w:hint="cs"/>
          <w:sz w:val="24"/>
          <w:rtl/>
        </w:rPr>
        <w:t xml:space="preserve"> זירה להחלפת מידע בכל הקשור לחינוך פיננסי</w:t>
      </w:r>
      <w:r w:rsidR="006C583E">
        <w:rPr>
          <w:rFonts w:hint="cs"/>
          <w:sz w:val="24"/>
          <w:rtl/>
        </w:rPr>
        <w:t xml:space="preserve"> </w:t>
      </w:r>
      <w:r w:rsidR="00A83920">
        <w:rPr>
          <w:rFonts w:hint="cs"/>
          <w:sz w:val="24"/>
          <w:rtl/>
        </w:rPr>
        <w:t xml:space="preserve">ופועלת לקידום </w:t>
      </w:r>
      <w:proofErr w:type="spellStart"/>
      <w:r w:rsidR="00A83920">
        <w:rPr>
          <w:rFonts w:hint="cs"/>
          <w:sz w:val="24"/>
          <w:rtl/>
        </w:rPr>
        <w:t>פרקטיקות</w:t>
      </w:r>
      <w:proofErr w:type="spellEnd"/>
      <w:r w:rsidR="00A83920">
        <w:rPr>
          <w:rFonts w:hint="cs"/>
          <w:sz w:val="24"/>
          <w:rtl/>
        </w:rPr>
        <w:t xml:space="preserve"> מיטביות בחינוך פיננסי. עבודת הר</w:t>
      </w:r>
      <w:r w:rsidR="00B664B2">
        <w:rPr>
          <w:rFonts w:hint="cs"/>
          <w:sz w:val="24"/>
          <w:rtl/>
        </w:rPr>
        <w:t>שת משמשת בסיס ל</w:t>
      </w:r>
      <w:r w:rsidR="007333DE">
        <w:rPr>
          <w:rFonts w:hint="cs"/>
          <w:sz w:val="24"/>
          <w:rtl/>
        </w:rPr>
        <w:t>הגדרת</w:t>
      </w:r>
      <w:r w:rsidR="006C583E">
        <w:rPr>
          <w:rFonts w:hint="cs"/>
          <w:sz w:val="24"/>
          <w:rtl/>
        </w:rPr>
        <w:t xml:space="preserve"> עקרונות וסטנדרטים </w:t>
      </w:r>
      <w:r w:rsidR="007333DE">
        <w:rPr>
          <w:rFonts w:hint="cs"/>
          <w:sz w:val="24"/>
          <w:rtl/>
        </w:rPr>
        <w:t>בנושא על ידי ה-</w:t>
      </w:r>
      <w:r w:rsidR="007333DE">
        <w:rPr>
          <w:sz w:val="24"/>
        </w:rPr>
        <w:t>OECD</w:t>
      </w:r>
      <w:r w:rsidR="007333DE">
        <w:rPr>
          <w:rFonts w:hint="cs"/>
          <w:sz w:val="24"/>
          <w:rtl/>
        </w:rPr>
        <w:t xml:space="preserve"> </w:t>
      </w:r>
      <w:r w:rsidR="006C583E">
        <w:rPr>
          <w:rFonts w:hint="cs"/>
          <w:sz w:val="24"/>
          <w:rtl/>
        </w:rPr>
        <w:t xml:space="preserve">על פיהם נדרשות המדינות </w:t>
      </w:r>
      <w:r w:rsidR="007333DE">
        <w:rPr>
          <w:rFonts w:hint="cs"/>
          <w:sz w:val="24"/>
          <w:rtl/>
        </w:rPr>
        <w:t xml:space="preserve">החברות, וביניהן ישראל, </w:t>
      </w:r>
      <w:r w:rsidR="006C583E">
        <w:rPr>
          <w:rFonts w:hint="cs"/>
          <w:sz w:val="24"/>
          <w:rtl/>
        </w:rPr>
        <w:t>לפעול.</w:t>
      </w:r>
    </w:p>
    <w:p w:rsidR="0023393D" w:rsidRDefault="0023393D" w:rsidP="0023393D">
      <w:pPr>
        <w:spacing w:line="360" w:lineRule="auto"/>
        <w:jc w:val="both"/>
        <w:rPr>
          <w:b/>
          <w:bCs/>
          <w:sz w:val="24"/>
          <w:u w:val="single"/>
          <w:rtl/>
        </w:rPr>
      </w:pPr>
    </w:p>
    <w:p w:rsidR="00A34D61" w:rsidRPr="000D06CE" w:rsidRDefault="00CA652E" w:rsidP="001F797E">
      <w:pPr>
        <w:spacing w:line="360" w:lineRule="auto"/>
        <w:jc w:val="both"/>
        <w:rPr>
          <w:rFonts w:asciiTheme="minorHAnsi" w:eastAsiaTheme="minorHAnsi" w:hAnsiTheme="minorHAnsi"/>
          <w:sz w:val="24"/>
          <w:rtl/>
          <w:lang w:eastAsia="en-US"/>
        </w:rPr>
      </w:pPr>
      <w:r>
        <w:rPr>
          <w:rFonts w:hint="cs"/>
          <w:sz w:val="24"/>
          <w:rtl/>
        </w:rPr>
        <w:t>ישראל</w:t>
      </w:r>
      <w:r w:rsidR="00D56056">
        <w:rPr>
          <w:rFonts w:hint="cs"/>
          <w:sz w:val="24"/>
          <w:rtl/>
        </w:rPr>
        <w:t>,</w:t>
      </w:r>
      <w:r>
        <w:rPr>
          <w:rFonts w:hint="cs"/>
          <w:sz w:val="24"/>
          <w:rtl/>
        </w:rPr>
        <w:t xml:space="preserve"> </w:t>
      </w:r>
      <w:r w:rsidR="00D56056">
        <w:rPr>
          <w:rFonts w:hint="cs"/>
          <w:sz w:val="24"/>
          <w:rtl/>
        </w:rPr>
        <w:t xml:space="preserve">כמו </w:t>
      </w:r>
      <w:r w:rsidR="0023393D" w:rsidRPr="007228E7">
        <w:rPr>
          <w:rFonts w:hint="cs"/>
          <w:sz w:val="24"/>
          <w:rtl/>
        </w:rPr>
        <w:t xml:space="preserve">מדינות </w:t>
      </w:r>
      <w:r w:rsidR="00D56056">
        <w:rPr>
          <w:rFonts w:hint="cs"/>
          <w:sz w:val="24"/>
          <w:rtl/>
        </w:rPr>
        <w:t xml:space="preserve">רבות אחרות, </w:t>
      </w:r>
      <w:r w:rsidR="0023393D" w:rsidRPr="007228E7">
        <w:rPr>
          <w:rFonts w:hint="cs"/>
          <w:sz w:val="24"/>
          <w:rtl/>
        </w:rPr>
        <w:t>הכיר</w:t>
      </w:r>
      <w:r w:rsidR="00D56056">
        <w:rPr>
          <w:rFonts w:hint="cs"/>
          <w:sz w:val="24"/>
          <w:rtl/>
        </w:rPr>
        <w:t>ה</w:t>
      </w:r>
      <w:r w:rsidR="0023393D" w:rsidRPr="007228E7">
        <w:rPr>
          <w:rFonts w:hint="cs"/>
          <w:sz w:val="24"/>
          <w:rtl/>
        </w:rPr>
        <w:t xml:space="preserve"> בחשיבות החינוך הפיננסי והכריזה על </w:t>
      </w:r>
      <w:hyperlink r:id="rId9" w:history="1">
        <w:r w:rsidR="0023393D" w:rsidRPr="002B3072">
          <w:rPr>
            <w:rStyle w:val="Hyperlink"/>
            <w:rFonts w:hint="cs"/>
            <w:sz w:val="24"/>
            <w:rtl/>
          </w:rPr>
          <w:t>אסטרטגיה לאומית לקידום חינוך פיננסי</w:t>
        </w:r>
      </w:hyperlink>
      <w:r w:rsidR="00D56056">
        <w:rPr>
          <w:rFonts w:hint="cs"/>
          <w:sz w:val="24"/>
          <w:rtl/>
        </w:rPr>
        <w:t>, אשר</w:t>
      </w:r>
      <w:r w:rsidR="0023393D">
        <w:rPr>
          <w:rFonts w:hint="cs"/>
          <w:sz w:val="24"/>
          <w:rtl/>
        </w:rPr>
        <w:t xml:space="preserve"> גובשה על ידי מחלקת חינוך פיננסי, באגף שוק ההון, ביטוח וחיסכון במשרד האוצר. </w:t>
      </w:r>
      <w:r w:rsidR="00D56056">
        <w:rPr>
          <w:rFonts w:hint="cs"/>
          <w:sz w:val="24"/>
          <w:rtl/>
        </w:rPr>
        <w:t>משרד האוצר חבר ב-</w:t>
      </w:r>
      <w:r w:rsidR="00D56056">
        <w:rPr>
          <w:sz w:val="24"/>
        </w:rPr>
        <w:t>INFE</w:t>
      </w:r>
      <w:r w:rsidR="00D56056">
        <w:rPr>
          <w:rFonts w:hint="cs"/>
          <w:sz w:val="24"/>
          <w:rtl/>
        </w:rPr>
        <w:t xml:space="preserve"> כשנתיים</w:t>
      </w:r>
      <w:r w:rsidR="00A83920">
        <w:rPr>
          <w:rFonts w:hint="cs"/>
          <w:sz w:val="24"/>
          <w:rtl/>
        </w:rPr>
        <w:t xml:space="preserve"> ואף משמש כמתאם מטעם ישראל כלפי הרשת</w:t>
      </w:r>
      <w:r w:rsidR="00D56056">
        <w:rPr>
          <w:rFonts w:hint="cs"/>
          <w:sz w:val="24"/>
          <w:rtl/>
        </w:rPr>
        <w:t>.</w:t>
      </w:r>
      <w:r w:rsidR="00D56056" w:rsidRPr="007228E7" w:rsidDel="00D56056">
        <w:rPr>
          <w:rFonts w:hint="cs"/>
          <w:sz w:val="24"/>
          <w:rtl/>
        </w:rPr>
        <w:t xml:space="preserve"> </w:t>
      </w:r>
      <w:r w:rsidR="00D56056">
        <w:rPr>
          <w:rFonts w:hint="cs"/>
          <w:sz w:val="24"/>
          <w:rtl/>
        </w:rPr>
        <w:t xml:space="preserve">החברות ברשת מסייעת למחלקת חינוך פיננסי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לעקוב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אחר ההתפתחויות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בתחום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ו</w:t>
      </w:r>
      <w:r w:rsidR="00D56056">
        <w:rPr>
          <w:rFonts w:ascii="David" w:eastAsiaTheme="minorHAnsi" w:hAnsiTheme="minorHAnsi" w:hint="cs"/>
          <w:sz w:val="24"/>
          <w:rtl/>
          <w:lang w:eastAsia="en-US"/>
        </w:rPr>
        <w:t>ל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פע</w:t>
      </w:r>
      <w:r w:rsidR="00D56056">
        <w:rPr>
          <w:rFonts w:ascii="David" w:eastAsiaTheme="minorHAnsi" w:hAnsiTheme="minorHAnsi" w:hint="cs"/>
          <w:sz w:val="24"/>
          <w:rtl/>
          <w:lang w:eastAsia="en-US"/>
        </w:rPr>
        <w:t>ו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ל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לקידום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 w:rsidRPr="007228E7">
        <w:rPr>
          <w:rFonts w:ascii="David" w:eastAsiaTheme="minorHAnsi" w:hAnsiTheme="minorHAnsi" w:hint="cs"/>
          <w:sz w:val="24"/>
          <w:rtl/>
          <w:lang w:eastAsia="en-US"/>
        </w:rPr>
        <w:t>הנושא</w:t>
      </w:r>
      <w:r w:rsidR="0023393D"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="0023393D">
        <w:rPr>
          <w:rFonts w:ascii="David" w:eastAsiaTheme="minorHAnsi" w:hAnsiTheme="minorHAnsi" w:hint="cs"/>
          <w:sz w:val="24"/>
          <w:rtl/>
          <w:lang w:eastAsia="en-US"/>
        </w:rPr>
        <w:t>בישראל</w:t>
      </w:r>
      <w:r w:rsidR="00D56056">
        <w:rPr>
          <w:rFonts w:hint="cs"/>
          <w:sz w:val="24"/>
          <w:rtl/>
        </w:rPr>
        <w:t xml:space="preserve"> בהתאם </w:t>
      </w:r>
      <w:proofErr w:type="spellStart"/>
      <w:r w:rsidR="00D56056">
        <w:rPr>
          <w:rFonts w:hint="cs"/>
          <w:sz w:val="24"/>
          <w:rtl/>
        </w:rPr>
        <w:t>לפרקטיקות</w:t>
      </w:r>
      <w:proofErr w:type="spellEnd"/>
      <w:r w:rsidR="00D56056">
        <w:rPr>
          <w:rFonts w:hint="cs"/>
          <w:sz w:val="24"/>
          <w:rtl/>
        </w:rPr>
        <w:t xml:space="preserve"> המיטביות הנהוגות</w:t>
      </w:r>
      <w:r w:rsidR="00A83920">
        <w:rPr>
          <w:rFonts w:hint="cs"/>
          <w:sz w:val="24"/>
          <w:rtl/>
        </w:rPr>
        <w:t xml:space="preserve"> ברחבי העולם</w:t>
      </w:r>
      <w:r w:rsidR="0023393D">
        <w:rPr>
          <w:rFonts w:hint="cs"/>
          <w:sz w:val="24"/>
          <w:rtl/>
        </w:rPr>
        <w:t>.</w:t>
      </w:r>
      <w:r>
        <w:rPr>
          <w:rFonts w:hint="cs"/>
          <w:sz w:val="24"/>
          <w:rtl/>
        </w:rPr>
        <w:t xml:space="preserve"> </w:t>
      </w:r>
      <w:r w:rsidR="00A83920">
        <w:rPr>
          <w:rFonts w:asciiTheme="minorHAnsi" w:eastAsiaTheme="minorHAnsi" w:hAnsiTheme="minorHAnsi" w:hint="cs"/>
          <w:sz w:val="24"/>
          <w:rtl/>
          <w:lang w:eastAsia="en-US"/>
        </w:rPr>
        <w:t>עד כה פעלה הרשת באמצעות תרומות של גופים בינלאומיים ומדינות שונות. החל משנת 2014, חברות פעילה ברשת כרוכה בתשלו</w:t>
      </w:r>
      <w:r w:rsidR="006C583E">
        <w:rPr>
          <w:rFonts w:asciiTheme="minorHAnsi" w:eastAsiaTheme="minorHAnsi" w:hAnsiTheme="minorHAnsi" w:hint="cs"/>
          <w:sz w:val="24"/>
          <w:rtl/>
          <w:lang w:eastAsia="en-US"/>
        </w:rPr>
        <w:t>ם דמי חבר</w:t>
      </w:r>
      <w:r w:rsidR="007333DE">
        <w:rPr>
          <w:rFonts w:asciiTheme="minorHAnsi" w:eastAsiaTheme="minorHAnsi" w:hAnsiTheme="minorHAnsi" w:hint="cs"/>
          <w:sz w:val="24"/>
          <w:rtl/>
          <w:lang w:eastAsia="en-US"/>
        </w:rPr>
        <w:t>, כדי לאפשר את המשך פעילות הרשת</w:t>
      </w:r>
      <w:r w:rsidR="006C583E">
        <w:rPr>
          <w:rFonts w:asciiTheme="minorHAnsi" w:eastAsiaTheme="minorHAnsi" w:hAnsiTheme="minorHAnsi" w:hint="cs"/>
          <w:sz w:val="24"/>
          <w:rtl/>
          <w:lang w:eastAsia="en-US"/>
        </w:rPr>
        <w:t>.</w:t>
      </w:r>
    </w:p>
    <w:p w:rsidR="007228E7" w:rsidRPr="007228E7" w:rsidRDefault="007228E7" w:rsidP="000A6276">
      <w:pPr>
        <w:spacing w:line="360" w:lineRule="auto"/>
        <w:jc w:val="both"/>
        <w:rPr>
          <w:sz w:val="24"/>
          <w:rtl/>
        </w:rPr>
      </w:pPr>
    </w:p>
    <w:p w:rsidR="00C2102B" w:rsidRPr="007228E7" w:rsidRDefault="00C2102B" w:rsidP="001F797E">
      <w:pPr>
        <w:spacing w:line="360" w:lineRule="auto"/>
        <w:jc w:val="both"/>
        <w:rPr>
          <w:b/>
          <w:bCs/>
          <w:sz w:val="24"/>
          <w:rtl/>
        </w:rPr>
      </w:pPr>
      <w:r w:rsidRPr="007228E7">
        <w:rPr>
          <w:rFonts w:hint="cs"/>
          <w:b/>
          <w:bCs/>
          <w:sz w:val="24"/>
          <w:rtl/>
        </w:rPr>
        <w:t xml:space="preserve">נוכח האמור לעיל אנו מבקשים להגדיר את </w:t>
      </w:r>
      <w:r w:rsidR="000A6276" w:rsidRPr="00C86549">
        <w:rPr>
          <w:rFonts w:asciiTheme="minorHAnsi" w:eastAsiaTheme="minorHAnsi" w:hAnsiTheme="minorHAnsi"/>
          <w:b/>
          <w:bCs/>
          <w:sz w:val="24"/>
          <w:lang w:eastAsia="en-US"/>
        </w:rPr>
        <w:t>INFE</w:t>
      </w:r>
      <w:r w:rsidRPr="00C86549">
        <w:rPr>
          <w:rFonts w:hint="cs"/>
          <w:b/>
          <w:bCs/>
          <w:sz w:val="24"/>
          <w:rtl/>
        </w:rPr>
        <w:t xml:space="preserve"> </w:t>
      </w:r>
      <w:r w:rsidRPr="007228E7">
        <w:rPr>
          <w:rFonts w:hint="cs"/>
          <w:b/>
          <w:bCs/>
          <w:sz w:val="24"/>
          <w:rtl/>
        </w:rPr>
        <w:t>כארגון בינלאומי</w:t>
      </w:r>
      <w:r w:rsidR="00A83920">
        <w:rPr>
          <w:rFonts w:hint="cs"/>
          <w:b/>
          <w:bCs/>
          <w:sz w:val="24"/>
          <w:rtl/>
        </w:rPr>
        <w:t xml:space="preserve"> ולאשר תשלום </w:t>
      </w:r>
      <w:r w:rsidR="00A83920" w:rsidRPr="007228E7">
        <w:rPr>
          <w:rFonts w:hint="cs"/>
          <w:b/>
          <w:bCs/>
          <w:sz w:val="24"/>
          <w:rtl/>
        </w:rPr>
        <w:t xml:space="preserve">דמי חבר </w:t>
      </w:r>
      <w:r w:rsidR="00A83920">
        <w:rPr>
          <w:rFonts w:hint="cs"/>
          <w:b/>
          <w:bCs/>
          <w:sz w:val="24"/>
          <w:rtl/>
        </w:rPr>
        <w:t>לרשת</w:t>
      </w:r>
      <w:r w:rsidR="00A83920" w:rsidRPr="007228E7">
        <w:rPr>
          <w:rFonts w:hint="cs"/>
          <w:b/>
          <w:bCs/>
          <w:sz w:val="24"/>
          <w:rtl/>
        </w:rPr>
        <w:t xml:space="preserve"> בסך כולל של 4</w:t>
      </w:r>
      <w:r w:rsidR="00A83920">
        <w:rPr>
          <w:rFonts w:hint="cs"/>
          <w:b/>
          <w:bCs/>
          <w:sz w:val="24"/>
          <w:rtl/>
        </w:rPr>
        <w:t>,</w:t>
      </w:r>
      <w:r w:rsidR="00A83920" w:rsidRPr="007228E7">
        <w:rPr>
          <w:rFonts w:hint="cs"/>
          <w:b/>
          <w:bCs/>
          <w:sz w:val="24"/>
          <w:rtl/>
        </w:rPr>
        <w:t>000 יורו</w:t>
      </w:r>
      <w:r w:rsidR="00A83920">
        <w:rPr>
          <w:rFonts w:hint="cs"/>
          <w:b/>
          <w:bCs/>
          <w:sz w:val="24"/>
          <w:rtl/>
        </w:rPr>
        <w:t xml:space="preserve"> עבור שנת 2014</w:t>
      </w:r>
      <w:r w:rsidR="00A83920" w:rsidRPr="007228E7">
        <w:rPr>
          <w:rFonts w:hint="cs"/>
          <w:b/>
          <w:bCs/>
          <w:sz w:val="24"/>
          <w:rtl/>
        </w:rPr>
        <w:t>.</w:t>
      </w:r>
      <w:r w:rsidR="007333DE">
        <w:rPr>
          <w:rFonts w:hint="cs"/>
          <w:sz w:val="24"/>
          <w:rtl/>
        </w:rPr>
        <w:t xml:space="preserve"> דרישת התשלום תועבר על ידי הרשת במהלך חודש אוקטובר 2013 לתשלום עד סוף שנת 2013.</w:t>
      </w:r>
    </w:p>
    <w:p w:rsidR="00E34D1B" w:rsidRDefault="00E34D1B" w:rsidP="000A6276">
      <w:pPr>
        <w:spacing w:line="360" w:lineRule="auto"/>
        <w:jc w:val="both"/>
        <w:rPr>
          <w:sz w:val="24"/>
          <w:rtl/>
        </w:rPr>
      </w:pPr>
    </w:p>
    <w:p w:rsidR="007333DE" w:rsidRPr="007228E7" w:rsidRDefault="007333DE" w:rsidP="000A6276">
      <w:pPr>
        <w:spacing w:line="360" w:lineRule="auto"/>
        <w:jc w:val="both"/>
        <w:rPr>
          <w:sz w:val="24"/>
          <w:rtl/>
        </w:rPr>
      </w:pPr>
    </w:p>
    <w:p w:rsidR="00191505" w:rsidRPr="000D06CE" w:rsidRDefault="007333DE" w:rsidP="000D06CE">
      <w:pPr>
        <w:spacing w:line="360" w:lineRule="auto"/>
        <w:ind w:left="5102"/>
        <w:jc w:val="center"/>
        <w:rPr>
          <w:sz w:val="24"/>
          <w:rtl/>
        </w:rPr>
      </w:pPr>
      <w:r w:rsidRPr="000D06CE">
        <w:rPr>
          <w:rFonts w:hint="eastAsia"/>
          <w:sz w:val="24"/>
          <w:rtl/>
        </w:rPr>
        <w:t>בכבוד</w:t>
      </w:r>
      <w:r w:rsidRPr="000D06CE">
        <w:rPr>
          <w:sz w:val="24"/>
          <w:rtl/>
        </w:rPr>
        <w:t xml:space="preserve"> </w:t>
      </w:r>
      <w:r w:rsidRPr="000D06CE">
        <w:rPr>
          <w:rFonts w:hint="eastAsia"/>
          <w:sz w:val="24"/>
          <w:rtl/>
        </w:rPr>
        <w:t>רב</w:t>
      </w:r>
      <w:r w:rsidRPr="000D06CE">
        <w:rPr>
          <w:sz w:val="24"/>
          <w:rtl/>
        </w:rPr>
        <w:t>,</w:t>
      </w:r>
    </w:p>
    <w:p w:rsidR="007333DE" w:rsidRPr="000D06CE" w:rsidRDefault="007333DE" w:rsidP="000D06CE">
      <w:pPr>
        <w:spacing w:line="360" w:lineRule="auto"/>
        <w:ind w:left="5102"/>
        <w:jc w:val="center"/>
        <w:rPr>
          <w:sz w:val="24"/>
          <w:rtl/>
        </w:rPr>
      </w:pPr>
    </w:p>
    <w:p w:rsidR="007333DE" w:rsidRPr="000D06CE" w:rsidRDefault="007333DE" w:rsidP="000D06CE">
      <w:pPr>
        <w:spacing w:line="360" w:lineRule="auto"/>
        <w:ind w:left="5102"/>
        <w:jc w:val="center"/>
        <w:rPr>
          <w:sz w:val="24"/>
          <w:rtl/>
        </w:rPr>
      </w:pPr>
      <w:r w:rsidRPr="000D06CE">
        <w:rPr>
          <w:rFonts w:hint="eastAsia"/>
          <w:sz w:val="24"/>
          <w:rtl/>
        </w:rPr>
        <w:t>נירית</w:t>
      </w:r>
      <w:r w:rsidRPr="000D06CE">
        <w:rPr>
          <w:sz w:val="24"/>
          <w:rtl/>
        </w:rPr>
        <w:t xml:space="preserve"> </w:t>
      </w:r>
      <w:proofErr w:type="spellStart"/>
      <w:r w:rsidRPr="000D06CE">
        <w:rPr>
          <w:rFonts w:hint="eastAsia"/>
          <w:sz w:val="24"/>
          <w:rtl/>
        </w:rPr>
        <w:t>גדסי</w:t>
      </w:r>
      <w:proofErr w:type="spellEnd"/>
    </w:p>
    <w:p w:rsidR="007333DE" w:rsidRPr="000D06CE" w:rsidRDefault="007333DE" w:rsidP="000D06CE">
      <w:pPr>
        <w:spacing w:line="360" w:lineRule="auto"/>
        <w:ind w:left="5102"/>
        <w:jc w:val="center"/>
        <w:rPr>
          <w:sz w:val="24"/>
          <w:rtl/>
        </w:rPr>
      </w:pPr>
      <w:r w:rsidRPr="000D06CE">
        <w:rPr>
          <w:rFonts w:hint="eastAsia"/>
          <w:sz w:val="24"/>
          <w:rtl/>
        </w:rPr>
        <w:t>מנהלת</w:t>
      </w:r>
      <w:r w:rsidRPr="000D06CE">
        <w:rPr>
          <w:sz w:val="24"/>
          <w:rtl/>
        </w:rPr>
        <w:t xml:space="preserve"> </w:t>
      </w:r>
      <w:r w:rsidRPr="000D06CE">
        <w:rPr>
          <w:rFonts w:hint="eastAsia"/>
          <w:sz w:val="24"/>
          <w:rtl/>
        </w:rPr>
        <w:t>מחלקת</w:t>
      </w:r>
      <w:r w:rsidRPr="000D06CE">
        <w:rPr>
          <w:sz w:val="24"/>
          <w:rtl/>
        </w:rPr>
        <w:t xml:space="preserve"> </w:t>
      </w:r>
      <w:r w:rsidRPr="000D06CE">
        <w:rPr>
          <w:rFonts w:hint="eastAsia"/>
          <w:sz w:val="24"/>
          <w:rtl/>
        </w:rPr>
        <w:t>חינוך</w:t>
      </w:r>
      <w:r w:rsidRPr="000D06CE">
        <w:rPr>
          <w:sz w:val="24"/>
          <w:rtl/>
        </w:rPr>
        <w:t xml:space="preserve"> </w:t>
      </w:r>
      <w:r w:rsidRPr="000D06CE">
        <w:rPr>
          <w:rFonts w:hint="eastAsia"/>
          <w:sz w:val="24"/>
          <w:rtl/>
        </w:rPr>
        <w:t>פיננסי</w:t>
      </w:r>
    </w:p>
    <w:sectPr w:rsidR="007333DE" w:rsidRPr="000D06CE" w:rsidSect="00E34D1B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3F3C" w:rsidRDefault="008E3F3C">
      <w:r>
        <w:separator/>
      </w:r>
    </w:p>
  </w:endnote>
  <w:endnote w:type="continuationSeparator" w:id="0">
    <w:p w:rsidR="008E3F3C" w:rsidRDefault="008E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4B2" w:rsidRDefault="00B664B2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B664B2" w:rsidRDefault="00B664B2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4B2" w:rsidRPr="00E34D1B" w:rsidRDefault="00B664B2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60E0BD78" wp14:editId="28D1A1F3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4B2" w:rsidRDefault="00B664B2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47A33176" wp14:editId="5AAD6703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3F3C" w:rsidRDefault="008E3F3C">
      <w:r>
        <w:separator/>
      </w:r>
    </w:p>
  </w:footnote>
  <w:footnote w:type="continuationSeparator" w:id="0">
    <w:p w:rsidR="008E3F3C" w:rsidRDefault="008E3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B664B2" w:rsidRDefault="00B664B2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F797E" w:rsidRPr="001F797E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4B2" w:rsidRDefault="00B664B2" w:rsidP="00E45BED">
    <w:pPr>
      <w:pStyle w:val="a8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B664B2" w:rsidRDefault="00B664B2" w:rsidP="00E45BED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390C"/>
    <w:rsid w:val="00014182"/>
    <w:rsid w:val="00047C97"/>
    <w:rsid w:val="000520B7"/>
    <w:rsid w:val="000568CE"/>
    <w:rsid w:val="00062C2B"/>
    <w:rsid w:val="00066383"/>
    <w:rsid w:val="00093B9D"/>
    <w:rsid w:val="000A6276"/>
    <w:rsid w:val="000C04AE"/>
    <w:rsid w:val="000D06CE"/>
    <w:rsid w:val="000E6098"/>
    <w:rsid w:val="000E632C"/>
    <w:rsid w:val="0010326C"/>
    <w:rsid w:val="001611C6"/>
    <w:rsid w:val="00164B30"/>
    <w:rsid w:val="0018292D"/>
    <w:rsid w:val="00191505"/>
    <w:rsid w:val="001A7C42"/>
    <w:rsid w:val="001C4F6D"/>
    <w:rsid w:val="001D55DD"/>
    <w:rsid w:val="001E1747"/>
    <w:rsid w:val="001E548A"/>
    <w:rsid w:val="001F797E"/>
    <w:rsid w:val="0023393D"/>
    <w:rsid w:val="00275887"/>
    <w:rsid w:val="002836E8"/>
    <w:rsid w:val="002A54A3"/>
    <w:rsid w:val="002A7FEA"/>
    <w:rsid w:val="002B3072"/>
    <w:rsid w:val="002D589E"/>
    <w:rsid w:val="002E38F4"/>
    <w:rsid w:val="002F197C"/>
    <w:rsid w:val="002F77E8"/>
    <w:rsid w:val="0031545E"/>
    <w:rsid w:val="00315BFF"/>
    <w:rsid w:val="00325E01"/>
    <w:rsid w:val="00361114"/>
    <w:rsid w:val="00362B01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4258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3652"/>
    <w:rsid w:val="005D42E4"/>
    <w:rsid w:val="00600BFA"/>
    <w:rsid w:val="00600F1F"/>
    <w:rsid w:val="00602DAD"/>
    <w:rsid w:val="006309B0"/>
    <w:rsid w:val="00655EBF"/>
    <w:rsid w:val="0066664E"/>
    <w:rsid w:val="00692C69"/>
    <w:rsid w:val="006952CA"/>
    <w:rsid w:val="006A13C9"/>
    <w:rsid w:val="006A2503"/>
    <w:rsid w:val="006A5446"/>
    <w:rsid w:val="006B352E"/>
    <w:rsid w:val="006B4D5C"/>
    <w:rsid w:val="006C55AF"/>
    <w:rsid w:val="006C579F"/>
    <w:rsid w:val="006C583E"/>
    <w:rsid w:val="006D0744"/>
    <w:rsid w:val="006D686D"/>
    <w:rsid w:val="006E5942"/>
    <w:rsid w:val="00706164"/>
    <w:rsid w:val="007228E7"/>
    <w:rsid w:val="007333DE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3D77"/>
    <w:rsid w:val="0082612E"/>
    <w:rsid w:val="0082739B"/>
    <w:rsid w:val="00864DB3"/>
    <w:rsid w:val="00867AE5"/>
    <w:rsid w:val="00870D8A"/>
    <w:rsid w:val="00892BC5"/>
    <w:rsid w:val="008B39D7"/>
    <w:rsid w:val="008B7734"/>
    <w:rsid w:val="008E3F3C"/>
    <w:rsid w:val="008E77BE"/>
    <w:rsid w:val="009107E7"/>
    <w:rsid w:val="00910BC9"/>
    <w:rsid w:val="00915C9A"/>
    <w:rsid w:val="00935E81"/>
    <w:rsid w:val="009435A5"/>
    <w:rsid w:val="00986444"/>
    <w:rsid w:val="00990A24"/>
    <w:rsid w:val="009B64FE"/>
    <w:rsid w:val="009E52B5"/>
    <w:rsid w:val="009F7F7A"/>
    <w:rsid w:val="00A15876"/>
    <w:rsid w:val="00A15D5D"/>
    <w:rsid w:val="00A30921"/>
    <w:rsid w:val="00A34D61"/>
    <w:rsid w:val="00A5751E"/>
    <w:rsid w:val="00A66C25"/>
    <w:rsid w:val="00A67A4F"/>
    <w:rsid w:val="00A7396A"/>
    <w:rsid w:val="00A73972"/>
    <w:rsid w:val="00A83920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56FA9"/>
    <w:rsid w:val="00B60EE6"/>
    <w:rsid w:val="00B664B2"/>
    <w:rsid w:val="00B67385"/>
    <w:rsid w:val="00B93390"/>
    <w:rsid w:val="00B93A25"/>
    <w:rsid w:val="00BB393A"/>
    <w:rsid w:val="00BD67E7"/>
    <w:rsid w:val="00C01906"/>
    <w:rsid w:val="00C171DC"/>
    <w:rsid w:val="00C2102B"/>
    <w:rsid w:val="00C27AC8"/>
    <w:rsid w:val="00C37F33"/>
    <w:rsid w:val="00C84ABA"/>
    <w:rsid w:val="00C86549"/>
    <w:rsid w:val="00CA61AF"/>
    <w:rsid w:val="00CA652E"/>
    <w:rsid w:val="00CB40A4"/>
    <w:rsid w:val="00CC356E"/>
    <w:rsid w:val="00CD6DB8"/>
    <w:rsid w:val="00CE0517"/>
    <w:rsid w:val="00CF44BB"/>
    <w:rsid w:val="00D33979"/>
    <w:rsid w:val="00D56056"/>
    <w:rsid w:val="00D66453"/>
    <w:rsid w:val="00D731DA"/>
    <w:rsid w:val="00D969C1"/>
    <w:rsid w:val="00DD5320"/>
    <w:rsid w:val="00DE069A"/>
    <w:rsid w:val="00DE7CC8"/>
    <w:rsid w:val="00DF73FF"/>
    <w:rsid w:val="00E34D1B"/>
    <w:rsid w:val="00E41B31"/>
    <w:rsid w:val="00E45BED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D16A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pple-converted-space">
    <w:name w:val="apple-converted-space"/>
    <w:basedOn w:val="a0"/>
    <w:rsid w:val="00813D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pple-converted-space">
    <w:name w:val="apple-converted-space"/>
    <w:basedOn w:val="a0"/>
    <w:rsid w:val="00813D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ozar.mof.gov.il/hon/2001/finance_education/memos/strategy2012.pdf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3D260-6E8F-4797-9538-F97E8BAAC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שירי חמו-דוד</cp:lastModifiedBy>
  <cp:revision>2</cp:revision>
  <dcterms:created xsi:type="dcterms:W3CDTF">2013-10-02T09:47:00Z</dcterms:created>
  <dcterms:modified xsi:type="dcterms:W3CDTF">2013-10-02T09:47:00Z</dcterms:modified>
</cp:coreProperties>
</file>